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2A6C" w14:textId="77777777" w:rsidR="008F6CCD" w:rsidRPr="00004AFE" w:rsidRDefault="008F6CCD" w:rsidP="008F6CCD">
      <w:pPr>
        <w:spacing w:line="216" w:lineRule="auto"/>
        <w:contextualSpacing/>
        <w:mirrorIndents/>
        <w:jc w:val="center"/>
        <w:rPr>
          <w:rFonts w:asciiTheme="minorHAnsi" w:hAnsiTheme="minorHAnsi" w:cstheme="minorHAnsi"/>
          <w:b/>
          <w:smallCaps/>
          <w:szCs w:val="20"/>
        </w:rPr>
      </w:pPr>
      <w:r w:rsidRPr="00004AFE">
        <w:rPr>
          <w:rFonts w:asciiTheme="minorHAnsi" w:hAnsiTheme="minorHAnsi" w:cstheme="minorHAnsi"/>
          <w:b/>
          <w:smallCaps/>
          <w:szCs w:val="20"/>
        </w:rPr>
        <w:t>What You Need To Know about Overdrafts and Overdraft Fees</w:t>
      </w:r>
    </w:p>
    <w:p w14:paraId="328437F8" w14:textId="77777777" w:rsidR="008F6CCD" w:rsidRPr="00004AFE" w:rsidRDefault="008F6CCD" w:rsidP="008F6CCD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1563EA8E" w14:textId="77777777" w:rsidR="008F6CCD" w:rsidRPr="00004AFE" w:rsidRDefault="008F6CCD" w:rsidP="008F6CCD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An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overdraft</w:t>
      </w:r>
      <w:r w:rsidRPr="00004AFE">
        <w:rPr>
          <w:rFonts w:asciiTheme="minorHAnsi" w:hAnsiTheme="minorHAnsi" w:cstheme="minorHAnsi"/>
          <w:sz w:val="20"/>
          <w:szCs w:val="20"/>
        </w:rPr>
        <w:t xml:space="preserve"> occurs when you do not have enough money in your account to cover a transaction, but we pay it anyway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04AFE">
        <w:rPr>
          <w:rFonts w:asciiTheme="minorHAnsi" w:hAnsiTheme="minorHAnsi" w:cstheme="minorHAnsi"/>
          <w:sz w:val="20"/>
          <w:szCs w:val="20"/>
        </w:rPr>
        <w:t>We can cover your overdrafts in two different ways:</w:t>
      </w:r>
    </w:p>
    <w:p w14:paraId="352A0BAC" w14:textId="77777777" w:rsidR="008F6CCD" w:rsidRPr="008F6CCD" w:rsidRDefault="008F6CCD" w:rsidP="008F6CCD">
      <w:pPr>
        <w:pStyle w:val="ListParagraph"/>
        <w:numPr>
          <w:ilvl w:val="0"/>
          <w:numId w:val="2"/>
        </w:numPr>
        <w:spacing w:before="120" w:after="120"/>
        <w:ind w:left="331" w:hanging="259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have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 xml:space="preserve">standard overdraft </w:t>
      </w:r>
      <w:r w:rsidRPr="008F6CCD">
        <w:rPr>
          <w:rFonts w:asciiTheme="minorHAnsi" w:hAnsiTheme="minorHAnsi" w:cstheme="minorHAnsi"/>
          <w:sz w:val="20"/>
          <w:szCs w:val="20"/>
          <w:u w:val="single"/>
        </w:rPr>
        <w:t>practices</w:t>
      </w:r>
      <w:r w:rsidRPr="008F6CCD">
        <w:rPr>
          <w:rFonts w:asciiTheme="minorHAnsi" w:hAnsiTheme="minorHAnsi" w:cstheme="minorHAnsi"/>
          <w:sz w:val="20"/>
          <w:szCs w:val="20"/>
        </w:rPr>
        <w:t xml:space="preserve"> that come with your account.</w:t>
      </w:r>
    </w:p>
    <w:p w14:paraId="290EA744" w14:textId="77777777" w:rsidR="008F6CCD" w:rsidRPr="008F6CCD" w:rsidRDefault="008F6CCD" w:rsidP="008F6CCD">
      <w:pPr>
        <w:pStyle w:val="ListParagraph"/>
        <w:numPr>
          <w:ilvl w:val="0"/>
          <w:numId w:val="2"/>
        </w:numPr>
        <w:spacing w:before="120" w:after="120"/>
        <w:ind w:left="331" w:hanging="259"/>
        <w:jc w:val="both"/>
        <w:rPr>
          <w:rFonts w:asciiTheme="minorHAnsi" w:hAnsiTheme="minorHAnsi" w:cstheme="minorHAnsi"/>
          <w:sz w:val="20"/>
          <w:szCs w:val="20"/>
        </w:rPr>
      </w:pPr>
      <w:r w:rsidRPr="008F6CCD">
        <w:rPr>
          <w:rFonts w:asciiTheme="minorHAnsi" w:hAnsiTheme="minorHAnsi" w:cstheme="minorHAnsi"/>
          <w:sz w:val="20"/>
          <w:szCs w:val="20"/>
        </w:rPr>
        <w:t xml:space="preserve">We also offer </w:t>
      </w:r>
      <w:r w:rsidRPr="008F6CCD">
        <w:rPr>
          <w:rFonts w:asciiTheme="minorHAnsi" w:hAnsiTheme="minorHAnsi" w:cstheme="minorHAnsi"/>
          <w:sz w:val="20"/>
          <w:szCs w:val="20"/>
          <w:u w:val="single"/>
        </w:rPr>
        <w:t>overdraft protection plans</w:t>
      </w:r>
      <w:r w:rsidRPr="008F6CCD">
        <w:rPr>
          <w:rFonts w:asciiTheme="minorHAnsi" w:hAnsiTheme="minorHAnsi" w:cstheme="minorHAnsi"/>
          <w:sz w:val="20"/>
          <w:szCs w:val="20"/>
        </w:rPr>
        <w:t>, such as a link to another account or a line of credit, which may be less costly than our standard overdraft practices. To learn more, ask us about these plans.</w:t>
      </w:r>
    </w:p>
    <w:p w14:paraId="3233B71E" w14:textId="77777777" w:rsidR="008F6CCD" w:rsidRPr="00004AFE" w:rsidRDefault="008F6CCD" w:rsidP="008F6CCD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0504C475" w14:textId="77777777" w:rsidR="008F6CCD" w:rsidRPr="00004AFE" w:rsidRDefault="008F6CCD" w:rsidP="008F6CCD">
      <w:pPr>
        <w:spacing w:line="216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This notice explains our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standard overdraft practices</w:t>
      </w:r>
      <w:r w:rsidRPr="00004AFE">
        <w:rPr>
          <w:rFonts w:asciiTheme="minorHAnsi" w:hAnsiTheme="minorHAnsi" w:cstheme="minorHAnsi"/>
          <w:sz w:val="20"/>
          <w:szCs w:val="20"/>
        </w:rPr>
        <w:t>.</w:t>
      </w:r>
    </w:p>
    <w:p w14:paraId="22F165B7" w14:textId="77777777" w:rsidR="008F6CCD" w:rsidRPr="00004AFE" w:rsidRDefault="008F6CCD" w:rsidP="008F6CCD">
      <w:pPr>
        <w:pStyle w:val="StyleArial11ptBoldAfter6pt"/>
        <w:numPr>
          <w:ilvl w:val="0"/>
          <w:numId w:val="1"/>
        </w:numPr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004AFE">
        <w:rPr>
          <w:rFonts w:asciiTheme="minorHAnsi" w:hAnsiTheme="minorHAnsi" w:cstheme="minorHAnsi"/>
          <w:sz w:val="20"/>
        </w:rPr>
        <w:t xml:space="preserve">What are the </w:t>
      </w:r>
      <w:r w:rsidRPr="00004AFE">
        <w:rPr>
          <w:rFonts w:asciiTheme="minorHAnsi" w:hAnsiTheme="minorHAnsi" w:cstheme="minorHAnsi"/>
          <w:sz w:val="20"/>
          <w:u w:val="single"/>
        </w:rPr>
        <w:t>standard overdraft practices</w:t>
      </w:r>
      <w:r w:rsidRPr="00004AFE">
        <w:rPr>
          <w:rFonts w:asciiTheme="minorHAnsi" w:hAnsiTheme="minorHAnsi" w:cstheme="minorHAnsi"/>
          <w:sz w:val="20"/>
        </w:rPr>
        <w:t xml:space="preserve"> that come with my account?</w:t>
      </w:r>
    </w:p>
    <w:p w14:paraId="21D7F393" w14:textId="77777777" w:rsidR="008F6CCD" w:rsidRPr="00215B04" w:rsidRDefault="008F6CCD" w:rsidP="008F6CCD">
      <w:pPr>
        <w:pStyle w:val="StyleArial11ptBoldAfter6pt"/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p w14:paraId="74A81CED" w14:textId="77777777" w:rsidR="008F6CCD" w:rsidRPr="00004AFE" w:rsidRDefault="008F6CCD" w:rsidP="008F6CCD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do</w:t>
      </w:r>
      <w:r w:rsidRPr="00004AFE">
        <w:rPr>
          <w:rFonts w:asciiTheme="minorHAnsi" w:hAnsiTheme="minorHAnsi" w:cstheme="minorHAnsi"/>
          <w:sz w:val="20"/>
          <w:szCs w:val="20"/>
        </w:rPr>
        <w:t xml:space="preserve"> authorize and pay overdrafts for the following types of transactions:</w:t>
      </w:r>
    </w:p>
    <w:p w14:paraId="706A97B9" w14:textId="77777777" w:rsidR="008F6CCD" w:rsidRPr="00004AFE" w:rsidRDefault="008F6CCD" w:rsidP="008F6CCD">
      <w:pPr>
        <w:pStyle w:val="ListParagraph"/>
        <w:numPr>
          <w:ilvl w:val="0"/>
          <w:numId w:val="3"/>
        </w:numPr>
        <w:spacing w:line="216" w:lineRule="auto"/>
        <w:ind w:left="540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Checks and other transactions made using your checking account number</w:t>
      </w:r>
    </w:p>
    <w:p w14:paraId="444B7623" w14:textId="77777777" w:rsidR="008F6CCD" w:rsidRPr="00004AFE" w:rsidRDefault="008F6CCD" w:rsidP="008F6CCD">
      <w:pPr>
        <w:pStyle w:val="ListParagraph"/>
        <w:numPr>
          <w:ilvl w:val="0"/>
          <w:numId w:val="3"/>
        </w:numPr>
        <w:spacing w:line="216" w:lineRule="auto"/>
        <w:ind w:left="540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Automatic bill payments</w:t>
      </w:r>
    </w:p>
    <w:p w14:paraId="1E000624" w14:textId="77777777" w:rsidR="008F6CCD" w:rsidRPr="00004AFE" w:rsidRDefault="008F6CCD" w:rsidP="008F6CCD">
      <w:pPr>
        <w:spacing w:line="216" w:lineRule="auto"/>
        <w:ind w:left="576"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01F85C5D" w14:textId="77777777" w:rsidR="008F6CCD" w:rsidRPr="00004AFE" w:rsidRDefault="008F6CCD" w:rsidP="008F6CCD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We </w:t>
      </w:r>
      <w:r w:rsidRPr="00004AFE">
        <w:rPr>
          <w:rFonts w:asciiTheme="minorHAnsi" w:hAnsiTheme="minorHAnsi" w:cstheme="minorHAnsi"/>
          <w:sz w:val="20"/>
          <w:szCs w:val="20"/>
          <w:u w:val="single"/>
        </w:rPr>
        <w:t>will not</w:t>
      </w:r>
      <w:r w:rsidRPr="00004AFE">
        <w:rPr>
          <w:rFonts w:asciiTheme="minorHAnsi" w:hAnsiTheme="minorHAnsi" w:cstheme="minorHAnsi"/>
          <w:sz w:val="20"/>
          <w:szCs w:val="20"/>
        </w:rPr>
        <w:t xml:space="preserve"> authorize and pay overdrafts for the following types of transactions without your consent.</w:t>
      </w:r>
    </w:p>
    <w:p w14:paraId="2FFC01A0" w14:textId="77777777" w:rsidR="008F6CCD" w:rsidRPr="00004AFE" w:rsidRDefault="008F6CCD" w:rsidP="008F6CCD">
      <w:pPr>
        <w:pStyle w:val="ListParagraph"/>
        <w:numPr>
          <w:ilvl w:val="0"/>
          <w:numId w:val="3"/>
        </w:numPr>
        <w:spacing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ATM transactions</w:t>
      </w:r>
    </w:p>
    <w:p w14:paraId="71D7268C" w14:textId="77777777" w:rsidR="008F6CCD" w:rsidRPr="00004AFE" w:rsidRDefault="008F6CCD" w:rsidP="008F6CCD">
      <w:pPr>
        <w:pStyle w:val="ListParagraph"/>
        <w:numPr>
          <w:ilvl w:val="0"/>
          <w:numId w:val="3"/>
        </w:numPr>
        <w:spacing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>Everyday debit card transactions</w:t>
      </w:r>
    </w:p>
    <w:p w14:paraId="65EECE61" w14:textId="77777777" w:rsidR="008F6CCD" w:rsidRPr="00004AFE" w:rsidRDefault="008F6CCD" w:rsidP="008F6CCD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15705374" w14:textId="77777777" w:rsidR="008F6CCD" w:rsidRPr="00004AFE" w:rsidRDefault="008F6CCD" w:rsidP="008F6CCD">
      <w:pPr>
        <w:spacing w:line="216" w:lineRule="auto"/>
        <w:ind w:left="576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b/>
          <w:sz w:val="20"/>
          <w:szCs w:val="20"/>
        </w:rPr>
        <w:t>We pay overdrafts at our discretion</w:t>
      </w:r>
      <w:r w:rsidRPr="00004AFE">
        <w:rPr>
          <w:rFonts w:asciiTheme="minorHAnsi" w:hAnsiTheme="minorHAnsi" w:cstheme="minorHAnsi"/>
          <w:sz w:val="20"/>
          <w:szCs w:val="20"/>
        </w:rPr>
        <w:t xml:space="preserve">, which means we </w:t>
      </w:r>
      <w:r w:rsidRPr="00004AFE">
        <w:rPr>
          <w:rFonts w:asciiTheme="minorHAnsi" w:hAnsiTheme="minorHAnsi" w:cstheme="minorHAnsi"/>
          <w:b/>
          <w:sz w:val="20"/>
          <w:szCs w:val="20"/>
          <w:u w:val="single"/>
        </w:rPr>
        <w:t>do not guarantee</w:t>
      </w:r>
      <w:r w:rsidRPr="00004AFE">
        <w:rPr>
          <w:rFonts w:asciiTheme="minorHAnsi" w:hAnsiTheme="minorHAnsi" w:cstheme="minorHAnsi"/>
          <w:sz w:val="20"/>
          <w:szCs w:val="20"/>
        </w:rPr>
        <w:t xml:space="preserve"> that we will always authorize and pay any type of transaction. </w:t>
      </w:r>
      <w:r w:rsidRPr="00004AFE">
        <w:rPr>
          <w:rFonts w:asciiTheme="minorHAnsi" w:hAnsiTheme="minorHAnsi" w:cstheme="minorHAnsi"/>
          <w:b/>
          <w:sz w:val="20"/>
          <w:szCs w:val="20"/>
        </w:rPr>
        <w:t xml:space="preserve">If we do </w:t>
      </w:r>
      <w:r w:rsidRPr="00004AFE">
        <w:rPr>
          <w:rFonts w:asciiTheme="minorHAnsi" w:hAnsiTheme="minorHAnsi" w:cstheme="minorHAnsi"/>
          <w:b/>
          <w:sz w:val="20"/>
          <w:szCs w:val="20"/>
          <w:u w:val="single"/>
        </w:rPr>
        <w:t>not</w:t>
      </w:r>
      <w:r w:rsidRPr="00004AFE">
        <w:rPr>
          <w:rFonts w:asciiTheme="minorHAnsi" w:hAnsiTheme="minorHAnsi" w:cstheme="minorHAnsi"/>
          <w:sz w:val="20"/>
          <w:szCs w:val="20"/>
        </w:rPr>
        <w:t xml:space="preserve"> authorize and pay an overdraft, your </w:t>
      </w:r>
      <w:r w:rsidRPr="00004AFE">
        <w:rPr>
          <w:rFonts w:asciiTheme="minorHAnsi" w:hAnsiTheme="minorHAnsi" w:cstheme="minorHAnsi"/>
          <w:b/>
          <w:sz w:val="20"/>
          <w:szCs w:val="20"/>
        </w:rPr>
        <w:t>transaction will be declined</w:t>
      </w:r>
      <w:r w:rsidRPr="00004AFE">
        <w:rPr>
          <w:rFonts w:asciiTheme="minorHAnsi" w:hAnsiTheme="minorHAnsi" w:cstheme="minorHAnsi"/>
          <w:sz w:val="20"/>
          <w:szCs w:val="20"/>
        </w:rPr>
        <w:t>.</w:t>
      </w:r>
    </w:p>
    <w:p w14:paraId="113E586B" w14:textId="08D1C1D4" w:rsidR="008F6CCD" w:rsidRPr="00004AFE" w:rsidRDefault="008F6CCD" w:rsidP="008F6CCD">
      <w:pPr>
        <w:pStyle w:val="StyleArial11ptBoldAfter6pt"/>
        <w:numPr>
          <w:ilvl w:val="0"/>
          <w:numId w:val="1"/>
        </w:numPr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004AFE">
        <w:rPr>
          <w:rFonts w:asciiTheme="minorHAnsi" w:hAnsiTheme="minorHAnsi" w:cstheme="minorHAnsi"/>
          <w:sz w:val="20"/>
        </w:rPr>
        <w:t xml:space="preserve">What fees will I be charged if </w:t>
      </w:r>
      <w:r>
        <w:rPr>
          <w:rFonts w:asciiTheme="minorHAnsi" w:hAnsiTheme="minorHAnsi" w:cstheme="minorHAnsi"/>
          <w:sz w:val="20"/>
        </w:rPr>
        <w:t>Salem VA Credit Union</w:t>
      </w:r>
      <w:r w:rsidRPr="00004AFE">
        <w:rPr>
          <w:rFonts w:asciiTheme="minorHAnsi" w:hAnsiTheme="minorHAnsi" w:cstheme="minorHAnsi"/>
          <w:sz w:val="20"/>
        </w:rPr>
        <w:t xml:space="preserve"> pays my overdraft?</w:t>
      </w:r>
    </w:p>
    <w:p w14:paraId="1FD2BB18" w14:textId="77777777" w:rsidR="008F6CCD" w:rsidRPr="00004AFE" w:rsidRDefault="008F6CCD" w:rsidP="008F6CCD">
      <w:pPr>
        <w:pStyle w:val="StyleArial11ptBoldAfter6pt"/>
        <w:spacing w:before="180" w:after="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</w:p>
    <w:p w14:paraId="7260405D" w14:textId="77777777" w:rsidR="008F6CCD" w:rsidRPr="00004AFE" w:rsidRDefault="008F6CCD" w:rsidP="008F6CCD">
      <w:pPr>
        <w:pStyle w:val="StyleArial11ptBoldAfter6pt"/>
        <w:spacing w:before="180" w:after="0" w:line="216" w:lineRule="auto"/>
        <w:ind w:left="360"/>
        <w:contextualSpacing/>
        <w:mirrorIndents/>
        <w:jc w:val="both"/>
        <w:rPr>
          <w:rFonts w:asciiTheme="minorHAnsi" w:hAnsiTheme="minorHAnsi" w:cstheme="minorHAnsi"/>
          <w:b w:val="0"/>
          <w:sz w:val="20"/>
        </w:rPr>
      </w:pPr>
      <w:r w:rsidRPr="00004AFE">
        <w:rPr>
          <w:rFonts w:asciiTheme="minorHAnsi" w:hAnsiTheme="minorHAnsi" w:cstheme="minorHAnsi"/>
          <w:b w:val="0"/>
          <w:sz w:val="20"/>
        </w:rPr>
        <w:t>Under our standard overdraft practices:</w:t>
      </w:r>
    </w:p>
    <w:p w14:paraId="719215E9" w14:textId="118C470B" w:rsidR="008F6CCD" w:rsidRPr="008F6CCD" w:rsidRDefault="008F6CCD" w:rsidP="008F6CCD">
      <w:pPr>
        <w:pStyle w:val="ListParagraph"/>
        <w:numPr>
          <w:ilvl w:val="0"/>
          <w:numId w:val="4"/>
        </w:numPr>
        <w:spacing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8F6CCD">
        <w:rPr>
          <w:rFonts w:asciiTheme="minorHAnsi" w:hAnsiTheme="minorHAnsi" w:cstheme="minorHAnsi"/>
          <w:sz w:val="20"/>
          <w:szCs w:val="20"/>
        </w:rPr>
        <w:t>We will</w:t>
      </w:r>
      <w:r w:rsidRPr="008F6CC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F6CCD">
        <w:rPr>
          <w:rFonts w:asciiTheme="minorHAnsi" w:hAnsiTheme="minorHAnsi" w:cstheme="minorHAnsi"/>
          <w:sz w:val="20"/>
          <w:szCs w:val="20"/>
        </w:rPr>
        <w:t xml:space="preserve">charge you a fee of up to </w:t>
      </w:r>
      <w:r w:rsidRPr="008F6CCD">
        <w:rPr>
          <w:rFonts w:asciiTheme="minorHAnsi" w:hAnsiTheme="minorHAnsi" w:cstheme="minorHAnsi"/>
          <w:b/>
          <w:szCs w:val="20"/>
        </w:rPr>
        <w:fldChar w:fldCharType="begin"/>
      </w:r>
      <w:r w:rsidRPr="008F6CCD">
        <w:rPr>
          <w:rFonts w:asciiTheme="minorHAnsi" w:hAnsiTheme="minorHAnsi" w:cstheme="minorHAnsi"/>
          <w:b/>
          <w:szCs w:val="20"/>
        </w:rPr>
        <w:instrText xml:space="preserve"> DOCPROPERTY  "$ OD Fee"  \* MERGEFORMAT </w:instrText>
      </w:r>
      <w:r w:rsidRPr="008F6CCD">
        <w:rPr>
          <w:rFonts w:asciiTheme="minorHAnsi" w:hAnsiTheme="minorHAnsi" w:cstheme="minorHAnsi"/>
          <w:b/>
          <w:szCs w:val="20"/>
        </w:rPr>
        <w:fldChar w:fldCharType="separate"/>
      </w:r>
      <w:r w:rsidRPr="008F6CCD">
        <w:rPr>
          <w:rFonts w:asciiTheme="minorHAnsi" w:hAnsiTheme="minorHAnsi" w:cstheme="minorHAnsi"/>
          <w:b/>
          <w:szCs w:val="20"/>
        </w:rPr>
        <w:t>$35 Fee</w:t>
      </w:r>
      <w:r w:rsidRPr="008F6CCD">
        <w:rPr>
          <w:rFonts w:asciiTheme="minorHAnsi" w:hAnsiTheme="minorHAnsi" w:cstheme="minorHAnsi"/>
          <w:b/>
          <w:szCs w:val="20"/>
        </w:rPr>
        <w:fldChar w:fldCharType="end"/>
      </w:r>
      <w:r w:rsidRPr="008F6CCD">
        <w:rPr>
          <w:rFonts w:asciiTheme="minorHAnsi" w:hAnsiTheme="minorHAnsi" w:cstheme="minorHAnsi"/>
          <w:szCs w:val="20"/>
        </w:rPr>
        <w:t xml:space="preserve"> </w:t>
      </w:r>
      <w:r w:rsidRPr="008F6CCD">
        <w:rPr>
          <w:rFonts w:asciiTheme="minorHAnsi" w:hAnsiTheme="minorHAnsi" w:cstheme="minorHAnsi"/>
          <w:sz w:val="20"/>
          <w:szCs w:val="20"/>
        </w:rPr>
        <w:t xml:space="preserve">each time we pay an overdraft </w:t>
      </w:r>
    </w:p>
    <w:p w14:paraId="135A2C7B" w14:textId="4CAB5ACE" w:rsidR="008F6CCD" w:rsidRPr="008F6CCD" w:rsidRDefault="008F6CCD" w:rsidP="008F6CCD">
      <w:pPr>
        <w:pStyle w:val="ListParagraph"/>
        <w:numPr>
          <w:ilvl w:val="0"/>
          <w:numId w:val="4"/>
        </w:numPr>
        <w:spacing w:before="120" w:line="216" w:lineRule="auto"/>
        <w:ind w:left="547" w:hanging="216"/>
        <w:jc w:val="both"/>
        <w:rPr>
          <w:rFonts w:asciiTheme="minorHAnsi" w:hAnsiTheme="minorHAnsi" w:cstheme="minorHAnsi"/>
          <w:sz w:val="20"/>
          <w:szCs w:val="20"/>
        </w:rPr>
      </w:pPr>
      <w:r w:rsidRPr="008F6CCD">
        <w:rPr>
          <w:rFonts w:asciiTheme="minorHAnsi" w:hAnsiTheme="minorHAnsi" w:cstheme="minorHAnsi"/>
          <w:b/>
          <w:sz w:val="20"/>
          <w:szCs w:val="20"/>
        </w:rPr>
        <w:t>There is a limit</w:t>
      </w:r>
      <w:r w:rsidRPr="008F6CCD">
        <w:rPr>
          <w:rFonts w:asciiTheme="minorHAnsi" w:hAnsiTheme="minorHAnsi" w:cstheme="minorHAnsi"/>
          <w:b/>
          <w:bCs/>
          <w:sz w:val="20"/>
          <w:szCs w:val="20"/>
        </w:rPr>
        <w:t xml:space="preserve"> of </w:t>
      </w:r>
      <w:r w:rsidRPr="008F6CCD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8F6CCD">
        <w:rPr>
          <w:rFonts w:asciiTheme="minorHAnsi" w:hAnsiTheme="minorHAnsi" w:cstheme="minorHAnsi"/>
          <w:b/>
          <w:bCs/>
          <w:sz w:val="20"/>
          <w:szCs w:val="20"/>
        </w:rPr>
        <w:instrText xml:space="preserve"> DOCPROPERTY  "$ Max OD"  \* MERGEFORMAT </w:instrText>
      </w:r>
      <w:r w:rsidRPr="008F6CC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8F6CCD">
        <w:rPr>
          <w:rFonts w:asciiTheme="minorHAnsi" w:hAnsiTheme="minorHAnsi" w:cstheme="minorHAnsi"/>
          <w:b/>
          <w:bCs/>
          <w:sz w:val="20"/>
          <w:szCs w:val="20"/>
        </w:rPr>
        <w:t>$175</w:t>
      </w:r>
      <w:r w:rsidRPr="008F6CCD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8F6CCD">
        <w:rPr>
          <w:rFonts w:asciiTheme="minorHAnsi" w:hAnsiTheme="minorHAnsi" w:cstheme="minorHAnsi"/>
          <w:sz w:val="20"/>
          <w:szCs w:val="20"/>
        </w:rPr>
        <w:t xml:space="preserve"> per day on the total fees we can charge you for overdrawing your account</w:t>
      </w:r>
    </w:p>
    <w:p w14:paraId="056921FC" w14:textId="3B6348A5" w:rsidR="008F6CCD" w:rsidRPr="00004AFE" w:rsidRDefault="008F6CCD" w:rsidP="008F6CCD">
      <w:pPr>
        <w:pStyle w:val="StyleArial11ptBoldAfter6pt"/>
        <w:numPr>
          <w:ilvl w:val="0"/>
          <w:numId w:val="1"/>
        </w:numPr>
        <w:spacing w:before="240" w:line="216" w:lineRule="auto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8F6CCD">
        <w:rPr>
          <w:rFonts w:asciiTheme="minorHAnsi" w:hAnsiTheme="minorHAnsi" w:cstheme="minorHAnsi"/>
          <w:sz w:val="20"/>
        </w:rPr>
        <w:t xml:space="preserve">What if I want Salem VA Credit Union </w:t>
      </w:r>
      <w:r w:rsidRPr="00004AFE">
        <w:rPr>
          <w:rFonts w:asciiTheme="minorHAnsi" w:hAnsiTheme="minorHAnsi" w:cstheme="minorHAnsi"/>
          <w:sz w:val="20"/>
        </w:rPr>
        <w:t>to authorize and pay overdrafts on my ATM and everyday debit card transactions?</w:t>
      </w:r>
    </w:p>
    <w:p w14:paraId="2D4975F9" w14:textId="534E1729" w:rsidR="008F6CCD" w:rsidRPr="00004AFE" w:rsidRDefault="008F6CCD" w:rsidP="008F6CCD">
      <w:pPr>
        <w:spacing w:line="216" w:lineRule="auto"/>
        <w:ind w:left="36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</w:rPr>
        <w:t xml:space="preserve">If you want us to authorize and pay overdrafts on ATM and everyday debit card transactions, call </w:t>
      </w:r>
      <w:r>
        <w:rPr>
          <w:rFonts w:asciiTheme="minorHAnsi" w:hAnsiTheme="minorHAnsi" w:cstheme="minorHAnsi"/>
          <w:sz w:val="20"/>
          <w:szCs w:val="20"/>
        </w:rPr>
        <w:t>(540) 344-4419</w:t>
      </w:r>
      <w:r w:rsidRPr="00004AFE">
        <w:rPr>
          <w:rFonts w:asciiTheme="minorHAnsi" w:hAnsiTheme="minorHAnsi" w:cstheme="minorHAnsi"/>
          <w:sz w:val="20"/>
          <w:szCs w:val="20"/>
        </w:rPr>
        <w:t xml:space="preserve">, visit our website at </w:t>
      </w:r>
      <w:r>
        <w:rPr>
          <w:rFonts w:asciiTheme="minorHAnsi" w:hAnsiTheme="minorHAnsi" w:cstheme="minorHAnsi"/>
          <w:sz w:val="20"/>
          <w:szCs w:val="20"/>
        </w:rPr>
        <w:t>www.salemvafcu.org</w:t>
      </w:r>
      <w:r w:rsidRPr="00004AFE">
        <w:rPr>
          <w:rFonts w:asciiTheme="minorHAnsi" w:hAnsiTheme="minorHAnsi" w:cstheme="minorHAnsi"/>
          <w:sz w:val="20"/>
          <w:szCs w:val="20"/>
        </w:rPr>
        <w:t xml:space="preserve">, </w:t>
      </w:r>
      <w:r w:rsidRPr="00004AFE">
        <w:rPr>
          <w:rFonts w:asciiTheme="minorHAnsi" w:hAnsiTheme="minorHAnsi" w:cstheme="minorHAnsi"/>
          <w:sz w:val="20"/>
          <w:szCs w:val="20"/>
        </w:rPr>
        <w:fldChar w:fldCharType="begin"/>
      </w:r>
      <w:r w:rsidRPr="00004AFE">
        <w:rPr>
          <w:rFonts w:asciiTheme="minorHAnsi" w:hAnsiTheme="minorHAnsi" w:cstheme="minorHAnsi"/>
          <w:sz w:val="20"/>
          <w:szCs w:val="20"/>
        </w:rPr>
        <w:instrText xml:space="preserve"> DOCPROPERTY  "Email Address"  \* MERGEFORMAT </w:instrText>
      </w:r>
      <w:r w:rsidRPr="00004AF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>email us at info@salemvafcu.org</w:t>
      </w:r>
      <w:r w:rsidRPr="00004AFE">
        <w:rPr>
          <w:rFonts w:asciiTheme="minorHAnsi" w:hAnsiTheme="minorHAnsi" w:cstheme="minorHAnsi"/>
          <w:sz w:val="20"/>
          <w:szCs w:val="20"/>
        </w:rPr>
        <w:fldChar w:fldCharType="end"/>
      </w:r>
      <w:r w:rsidRPr="00004AFE">
        <w:rPr>
          <w:rFonts w:asciiTheme="minorHAnsi" w:hAnsiTheme="minorHAnsi" w:cstheme="minorHAnsi"/>
          <w:sz w:val="20"/>
          <w:szCs w:val="20"/>
        </w:rPr>
        <w:t xml:space="preserve">, complete the form below and present it at a branch or mail it to: </w:t>
      </w:r>
      <w:r>
        <w:rPr>
          <w:rFonts w:asciiTheme="minorHAnsi" w:hAnsiTheme="minorHAnsi" w:cstheme="minorHAnsi"/>
          <w:sz w:val="20"/>
          <w:szCs w:val="20"/>
        </w:rPr>
        <w:t>112 West Main Street, Salem, VA 24153</w:t>
      </w:r>
      <w:r w:rsidRPr="00004AFE">
        <w:rPr>
          <w:rFonts w:asciiTheme="minorHAnsi" w:hAnsiTheme="minorHAnsi" w:cstheme="minorHAnsi"/>
          <w:sz w:val="20"/>
          <w:szCs w:val="20"/>
        </w:rPr>
        <w:t xml:space="preserve">. You can revoke your authorization for </w:t>
      </w:r>
      <w:r>
        <w:rPr>
          <w:rFonts w:asciiTheme="minorHAnsi" w:hAnsiTheme="minorHAnsi" w:cstheme="minorHAnsi"/>
          <w:sz w:val="20"/>
          <w:szCs w:val="20"/>
        </w:rPr>
        <w:t>Salem VA Credit Union</w:t>
      </w:r>
      <w:r w:rsidRPr="00004AFE">
        <w:rPr>
          <w:rFonts w:asciiTheme="minorHAnsi" w:hAnsiTheme="minorHAnsi" w:cstheme="minorHAnsi"/>
          <w:sz w:val="20"/>
          <w:szCs w:val="20"/>
        </w:rPr>
        <w:t xml:space="preserve"> to pay these overdrafts at any time by any of the above methods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04AFE">
        <w:rPr>
          <w:rFonts w:asciiTheme="minorHAnsi" w:hAnsiTheme="minorHAnsi" w:cstheme="minorHAnsi"/>
          <w:sz w:val="20"/>
          <w:szCs w:val="20"/>
        </w:rPr>
        <w:t>Your revocation must include both your name and your account number so that we can properly identify your account.</w:t>
      </w:r>
    </w:p>
    <w:p w14:paraId="763F987C" w14:textId="77777777" w:rsidR="008F6CCD" w:rsidRPr="00004AFE" w:rsidRDefault="008F6CCD" w:rsidP="008F6CCD">
      <w:pPr>
        <w:spacing w:line="216" w:lineRule="auto"/>
        <w:ind w:left="36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00C9D4BF" w14:textId="77777777" w:rsidR="008F6CCD" w:rsidRPr="00004AFE" w:rsidRDefault="008F6CCD" w:rsidP="008F6CCD">
      <w:pPr>
        <w:pBdr>
          <w:bottom w:val="single" w:sz="12" w:space="1" w:color="auto"/>
        </w:pBdr>
        <w:spacing w:after="60" w:line="216" w:lineRule="auto"/>
        <w:ind w:left="360"/>
        <w:contextualSpacing/>
        <w:mirrorIndents/>
        <w:jc w:val="both"/>
        <w:rPr>
          <w:rFonts w:asciiTheme="minorHAnsi" w:hAnsiTheme="minorHAnsi" w:cstheme="minorHAnsi"/>
          <w:sz w:val="2"/>
          <w:szCs w:val="20"/>
        </w:rPr>
      </w:pPr>
    </w:p>
    <w:p w14:paraId="59F35510" w14:textId="77777777" w:rsidR="008F6CCD" w:rsidRPr="00004AFE" w:rsidRDefault="008F6CCD" w:rsidP="008F6CCD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6713310F" w14:textId="4E755956" w:rsidR="008F6CCD" w:rsidRPr="00004AFE" w:rsidRDefault="008F6CCD" w:rsidP="008F6CCD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  <w:u w:val="single"/>
        </w:rPr>
        <w:t>____________</w:t>
      </w:r>
      <w:r w:rsidRPr="00CE71C9">
        <w:rPr>
          <w:rFonts w:asciiTheme="minorHAnsi" w:hAnsiTheme="minorHAnsi" w:cstheme="minorHAnsi"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Pr="007E5B0B">
        <w:rPr>
          <w:rFonts w:asciiTheme="minorHAnsi" w:hAnsiTheme="minorHAnsi" w:cstheme="minorHAnsi"/>
          <w:b/>
          <w:sz w:val="20"/>
          <w:szCs w:val="20"/>
          <w:u w:val="single"/>
        </w:rPr>
        <w:t>do not</w:t>
      </w:r>
      <w:r w:rsidRPr="00004AFE">
        <w:rPr>
          <w:rFonts w:asciiTheme="minorHAnsi" w:hAnsiTheme="minorHAnsi" w:cstheme="minorHAnsi"/>
          <w:sz w:val="20"/>
          <w:szCs w:val="20"/>
        </w:rPr>
        <w:t xml:space="preserve"> want </w:t>
      </w:r>
      <w:r>
        <w:rPr>
          <w:rFonts w:asciiTheme="minorHAnsi" w:hAnsiTheme="minorHAnsi" w:cstheme="minorHAnsi"/>
          <w:sz w:val="20"/>
          <w:szCs w:val="20"/>
        </w:rPr>
        <w:t>Salem VA Credit Union</w:t>
      </w:r>
      <w:r w:rsidRPr="00004AFE">
        <w:rPr>
          <w:rFonts w:asciiTheme="minorHAnsi" w:hAnsiTheme="minorHAnsi" w:cstheme="minorHAnsi"/>
          <w:sz w:val="20"/>
          <w:szCs w:val="20"/>
        </w:rPr>
        <w:t xml:space="preserve"> to authorize and pay overdrafts on my ATM and everyday debit card transactions.</w:t>
      </w:r>
    </w:p>
    <w:p w14:paraId="664E077B" w14:textId="77777777" w:rsidR="008F6CCD" w:rsidRPr="00004AFE" w:rsidRDefault="008F6CCD" w:rsidP="008F6CCD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5A81DD43" w14:textId="0B659692" w:rsidR="008F6CCD" w:rsidRPr="00004AFE" w:rsidRDefault="008F6CCD" w:rsidP="008F6CCD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04AFE">
        <w:rPr>
          <w:rFonts w:asciiTheme="minorHAnsi" w:hAnsiTheme="minorHAnsi" w:cstheme="minorHAnsi"/>
          <w:sz w:val="20"/>
          <w:szCs w:val="20"/>
          <w:u w:val="single"/>
        </w:rPr>
        <w:t>____________</w:t>
      </w:r>
      <w:r w:rsidRPr="00CE71C9">
        <w:rPr>
          <w:rFonts w:asciiTheme="minorHAnsi" w:hAnsiTheme="minorHAnsi" w:cstheme="minorHAnsi"/>
          <w:sz w:val="20"/>
          <w:szCs w:val="20"/>
        </w:rPr>
        <w:t xml:space="preserve"> </w:t>
      </w:r>
      <w:r w:rsidRPr="00004AFE">
        <w:rPr>
          <w:rFonts w:asciiTheme="minorHAnsi" w:hAnsiTheme="minorHAnsi" w:cstheme="minorHAnsi"/>
          <w:b/>
          <w:sz w:val="20"/>
          <w:szCs w:val="20"/>
        </w:rPr>
        <w:t>I want</w:t>
      </w:r>
      <w:r w:rsidRPr="00004A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Salem VA Credit Union</w:t>
      </w:r>
      <w:r w:rsidRPr="00004AFE">
        <w:rPr>
          <w:rFonts w:asciiTheme="minorHAnsi" w:hAnsiTheme="minorHAnsi" w:cstheme="minorHAnsi"/>
          <w:sz w:val="20"/>
          <w:szCs w:val="20"/>
        </w:rPr>
        <w:t xml:space="preserve"> to authorize and pay overdrafts on my ATM and everyday debit card transactions.</w:t>
      </w:r>
    </w:p>
    <w:p w14:paraId="43123C8A" w14:textId="77777777" w:rsidR="008F6CCD" w:rsidRPr="00294DBE" w:rsidRDefault="008F6CCD" w:rsidP="008F6CCD">
      <w:pPr>
        <w:spacing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10"/>
        </w:rPr>
      </w:pPr>
    </w:p>
    <w:p w14:paraId="2DA954DF" w14:textId="77777777" w:rsidR="008F6CCD" w:rsidRDefault="008F6CCD" w:rsidP="008F6CCD">
      <w:pPr>
        <w:spacing w:after="60" w:line="216" w:lineRule="auto"/>
        <w:ind w:left="1440" w:hanging="108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5429C793" w14:textId="77777777" w:rsidR="008F6CCD" w:rsidRPr="003451E7" w:rsidRDefault="008F6CCD" w:rsidP="008F6CCD">
      <w:pPr>
        <w:spacing w:after="120" w:line="216" w:lineRule="auto"/>
        <w:ind w:left="1980" w:hanging="1620"/>
        <w:jc w:val="both"/>
        <w:rPr>
          <w:rFonts w:asciiTheme="minorHAnsi" w:hAnsiTheme="minorHAnsi"/>
          <w:sz w:val="20"/>
          <w:szCs w:val="20"/>
        </w:rPr>
      </w:pPr>
      <w:r w:rsidRPr="2466E5A6">
        <w:rPr>
          <w:rFonts w:asciiTheme="minorHAnsi" w:hAnsiTheme="minorHAnsi"/>
          <w:sz w:val="20"/>
          <w:szCs w:val="20"/>
        </w:rPr>
        <w:t>Printed Name:</w:t>
      </w:r>
      <w:r>
        <w:tab/>
      </w:r>
      <w:r w:rsidRPr="2466E5A6">
        <w:rPr>
          <w:rFonts w:asciiTheme="minorHAnsi" w:hAnsiTheme="minorHAnsi"/>
          <w:sz w:val="20"/>
          <w:szCs w:val="20"/>
        </w:rPr>
        <w:t>___________________________________________</w:t>
      </w:r>
    </w:p>
    <w:p w14:paraId="61DA4710" w14:textId="77777777" w:rsidR="008F6CCD" w:rsidRDefault="008F6CCD" w:rsidP="008F6CCD">
      <w:pPr>
        <w:spacing w:after="120" w:line="216" w:lineRule="auto"/>
        <w:ind w:left="1980" w:hanging="1620"/>
        <w:jc w:val="both"/>
        <w:rPr>
          <w:rFonts w:asciiTheme="minorHAnsi" w:hAnsiTheme="minorHAnsi"/>
          <w:sz w:val="20"/>
          <w:szCs w:val="20"/>
        </w:rPr>
      </w:pPr>
      <w:r w:rsidRPr="204DDFD3">
        <w:rPr>
          <w:rFonts w:asciiTheme="minorHAnsi" w:hAnsiTheme="minorHAnsi"/>
          <w:sz w:val="20"/>
          <w:szCs w:val="20"/>
        </w:rPr>
        <w:t xml:space="preserve">Signature: </w:t>
      </w:r>
      <w:r>
        <w:tab/>
      </w:r>
      <w:r w:rsidRPr="204DDFD3">
        <w:rPr>
          <w:rFonts w:asciiTheme="minorHAnsi" w:hAnsiTheme="minorHAnsi"/>
          <w:sz w:val="20"/>
          <w:szCs w:val="20"/>
        </w:rPr>
        <w:t>___________________________________________</w:t>
      </w:r>
    </w:p>
    <w:p w14:paraId="0DE529E6" w14:textId="77777777" w:rsidR="008F6CCD" w:rsidRPr="003451E7" w:rsidRDefault="008F6CCD" w:rsidP="008F6CCD">
      <w:pPr>
        <w:spacing w:after="120" w:line="216" w:lineRule="auto"/>
        <w:ind w:left="1987" w:hanging="1627"/>
        <w:jc w:val="both"/>
        <w:rPr>
          <w:rFonts w:asciiTheme="minorHAnsi" w:hAnsiTheme="minorHAnsi" w:cstheme="minorHAnsi"/>
          <w:sz w:val="20"/>
          <w:szCs w:val="20"/>
        </w:rPr>
      </w:pPr>
      <w:r w:rsidRPr="003451E7">
        <w:rPr>
          <w:rFonts w:asciiTheme="minorHAnsi" w:hAnsiTheme="minorHAnsi" w:cstheme="minorHAnsi"/>
          <w:sz w:val="20"/>
          <w:szCs w:val="20"/>
        </w:rPr>
        <w:t>Date:</w:t>
      </w:r>
      <w:r w:rsidRPr="003451E7">
        <w:rPr>
          <w:rFonts w:asciiTheme="minorHAnsi" w:hAnsiTheme="minorHAnsi" w:cstheme="minorHAnsi"/>
          <w:sz w:val="20"/>
          <w:szCs w:val="20"/>
        </w:rPr>
        <w:tab/>
        <w:t>___________________________________________</w:t>
      </w:r>
    </w:p>
    <w:p w14:paraId="2B85246A" w14:textId="77777777" w:rsidR="008F6CCD" w:rsidRPr="003451E7" w:rsidRDefault="008F6CCD" w:rsidP="008F6CCD">
      <w:pPr>
        <w:spacing w:after="120" w:line="216" w:lineRule="auto"/>
        <w:ind w:left="1980" w:hanging="1620"/>
        <w:rPr>
          <w:sz w:val="20"/>
          <w:szCs w:val="20"/>
        </w:rPr>
      </w:pPr>
      <w:r w:rsidRPr="003451E7">
        <w:rPr>
          <w:sz w:val="20"/>
          <w:szCs w:val="20"/>
        </w:rPr>
        <w:t>Account Number:</w:t>
      </w:r>
      <w:r w:rsidRPr="003451E7">
        <w:rPr>
          <w:sz w:val="20"/>
          <w:szCs w:val="20"/>
        </w:rPr>
        <w:tab/>
        <w:t>___________________________________________</w:t>
      </w:r>
    </w:p>
    <w:p w14:paraId="215E7E4B" w14:textId="77777777" w:rsidR="00CE30D2" w:rsidRDefault="00CE30D2"/>
    <w:sectPr w:rsidR="00CE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126C"/>
    <w:multiLevelType w:val="hybridMultilevel"/>
    <w:tmpl w:val="BA54D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C637B"/>
    <w:multiLevelType w:val="hybridMultilevel"/>
    <w:tmpl w:val="7B587294"/>
    <w:name w:val="Rec 3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4EA6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E10C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60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03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C6C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6C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01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C49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30E0B"/>
    <w:multiLevelType w:val="hybridMultilevel"/>
    <w:tmpl w:val="DF14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69CB"/>
    <w:multiLevelType w:val="hybridMultilevel"/>
    <w:tmpl w:val="7B72496E"/>
    <w:lvl w:ilvl="0" w:tplc="16D8D4AC">
      <w:start w:val="1"/>
      <w:numFmt w:val="decimal"/>
      <w:suff w:val="space"/>
      <w:lvlText w:val="%1."/>
      <w:lvlJc w:val="left"/>
      <w:pPr>
        <w:ind w:left="450" w:hanging="360"/>
      </w:pPr>
      <w:rPr>
        <w:rFonts w:hint="default"/>
        <w:b/>
      </w:rPr>
    </w:lvl>
    <w:lvl w:ilvl="1" w:tplc="51E2B94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8186131">
    <w:abstractNumId w:val="1"/>
  </w:num>
  <w:num w:numId="2" w16cid:durableId="652836142">
    <w:abstractNumId w:val="3"/>
  </w:num>
  <w:num w:numId="3" w16cid:durableId="1212382213">
    <w:abstractNumId w:val="0"/>
  </w:num>
  <w:num w:numId="4" w16cid:durableId="1827621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CD"/>
    <w:rsid w:val="00593F47"/>
    <w:rsid w:val="008F6CCD"/>
    <w:rsid w:val="00B148F3"/>
    <w:rsid w:val="00CE30D2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DA35"/>
  <w15:chartTrackingRefBased/>
  <w15:docId w15:val="{C829BF38-B3BB-4985-9196-3CCD2A47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CD"/>
    <w:pPr>
      <w:spacing w:after="0" w:line="240" w:lineRule="auto"/>
    </w:pPr>
    <w:rPr>
      <w:rFonts w:ascii="Calibri" w:hAnsi="Calibr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CCD"/>
    <w:rPr>
      <w:b/>
      <w:bCs/>
      <w:smallCaps/>
      <w:color w:val="0F4761" w:themeColor="accent1" w:themeShade="BF"/>
      <w:spacing w:val="5"/>
    </w:rPr>
  </w:style>
  <w:style w:type="paragraph" w:customStyle="1" w:styleId="StyleArial11ptBoldAfter6pt">
    <w:name w:val="Style Arial 11 pt Bold After:  6 pt"/>
    <w:basedOn w:val="Normal"/>
    <w:rsid w:val="008F6CCD"/>
    <w:pPr>
      <w:spacing w:before="120" w:after="120"/>
    </w:pPr>
    <w:rPr>
      <w:rFonts w:ascii="Arial" w:eastAsia="Times New Roman" w:hAnsi="Arial" w:cs="Times New Roman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Nguyen</dc:creator>
  <cp:keywords/>
  <dc:description/>
  <cp:lastModifiedBy>Thomas Lynch</cp:lastModifiedBy>
  <cp:revision>2</cp:revision>
  <dcterms:created xsi:type="dcterms:W3CDTF">2025-03-14T11:33:00Z</dcterms:created>
  <dcterms:modified xsi:type="dcterms:W3CDTF">2025-03-14T11:33:00Z</dcterms:modified>
</cp:coreProperties>
</file>